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A7" w:rsidRDefault="008565A7" w:rsidP="008565A7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8565A7" w:rsidRDefault="008565A7" w:rsidP="008565A7">
      <w:pPr>
        <w:pStyle w:val="ConsPlusTitle"/>
        <w:jc w:val="both"/>
      </w:pPr>
    </w:p>
    <w:p w:rsidR="008565A7" w:rsidRDefault="008565A7" w:rsidP="008565A7">
      <w:pPr>
        <w:pStyle w:val="ConsPlusTitle"/>
        <w:jc w:val="center"/>
      </w:pPr>
      <w:r>
        <w:t>ФЕДЕРАЛЬНАЯ СЛУЖБА ГОСУДАРСТВЕННОЙ СТАТИСТИКИ</w:t>
      </w:r>
    </w:p>
    <w:p w:rsidR="008565A7" w:rsidRDefault="008565A7" w:rsidP="008565A7">
      <w:pPr>
        <w:pStyle w:val="ConsPlusTitle"/>
        <w:jc w:val="both"/>
      </w:pPr>
    </w:p>
    <w:p w:rsidR="008565A7" w:rsidRDefault="008565A7" w:rsidP="008565A7">
      <w:pPr>
        <w:pStyle w:val="ConsPlusTitle"/>
        <w:jc w:val="center"/>
      </w:pPr>
      <w:r>
        <w:t>ПРИКАЗ</w:t>
      </w:r>
    </w:p>
    <w:p w:rsidR="008565A7" w:rsidRDefault="008565A7" w:rsidP="008565A7">
      <w:pPr>
        <w:pStyle w:val="ConsPlusTitle"/>
        <w:jc w:val="center"/>
      </w:pPr>
      <w:r>
        <w:t>от 27 июня 2019 г. N 362</w:t>
      </w:r>
    </w:p>
    <w:p w:rsidR="008565A7" w:rsidRDefault="008565A7" w:rsidP="008565A7">
      <w:pPr>
        <w:pStyle w:val="ConsPlusTitle"/>
        <w:jc w:val="both"/>
      </w:pPr>
    </w:p>
    <w:p w:rsidR="008565A7" w:rsidRDefault="008565A7" w:rsidP="008565A7">
      <w:pPr>
        <w:pStyle w:val="ConsPlusTitle"/>
        <w:jc w:val="center"/>
      </w:pPr>
      <w:r>
        <w:t>ОБ УТВЕРЖДЕНИИ СТАТИСТИЧЕСКОГО ИНСТРУМЕНТАРИЯ</w:t>
      </w:r>
    </w:p>
    <w:p w:rsidR="008565A7" w:rsidRDefault="008565A7" w:rsidP="008565A7">
      <w:pPr>
        <w:pStyle w:val="ConsPlusTitle"/>
        <w:jc w:val="center"/>
      </w:pPr>
      <w:r>
        <w:t>ДЛЯ ОРГАНИЗАЦИИ ФЕДЕРАЛЬНЫМ АГЕНТСТВОМ ПО РЫБОЛОВСТВУ</w:t>
      </w:r>
    </w:p>
    <w:p w:rsidR="008565A7" w:rsidRDefault="008565A7" w:rsidP="008565A7">
      <w:pPr>
        <w:pStyle w:val="ConsPlusTitle"/>
        <w:jc w:val="center"/>
      </w:pPr>
      <w:r>
        <w:t>ФЕДЕРАЛЬНОГО СТАТИСТИЧЕСКОГО НАБЛЮДЕНИЯ ЗА УЛОВОМ РЫБЫ</w:t>
      </w:r>
    </w:p>
    <w:p w:rsidR="008565A7" w:rsidRDefault="008565A7" w:rsidP="008565A7">
      <w:pPr>
        <w:pStyle w:val="ConsPlusTitle"/>
        <w:jc w:val="center"/>
      </w:pPr>
      <w:r>
        <w:t>И ДОБЫЧЕЙ ДРУГИХ ВОДНЫХ БИОРЕСУРСОВ</w:t>
      </w:r>
    </w:p>
    <w:p w:rsidR="008565A7" w:rsidRDefault="008565A7" w:rsidP="008565A7">
      <w:pPr>
        <w:pStyle w:val="ConsPlusNormal"/>
        <w:ind w:firstLine="540"/>
        <w:jc w:val="both"/>
      </w:pPr>
    </w:p>
    <w:p w:rsidR="008565A7" w:rsidRDefault="008565A7" w:rsidP="008565A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6" w:history="1">
        <w:r>
          <w:rPr>
            <w:color w:val="0000FF"/>
          </w:rPr>
          <w:t>позиции 41.2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8565A7" w:rsidRDefault="008565A7" w:rsidP="008565A7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</w:t>
      </w:r>
      <w:proofErr w:type="gramStart"/>
      <w:r>
        <w:t xml:space="preserve">Утвердить представленную Федеральным агентством по рыболовству квартальную </w:t>
      </w:r>
      <w:hyperlink w:anchor="P44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1-П (рыба) "Сведения об улове рыбы и добыче других водных биоресурсов" с </w:t>
      </w:r>
      <w:hyperlink w:anchor="P352" w:history="1">
        <w:r>
          <w:rPr>
            <w:color w:val="0000FF"/>
          </w:rPr>
          <w:t>указаниями</w:t>
        </w:r>
      </w:hyperlink>
      <w:r>
        <w:t xml:space="preserve"> по ее заполнению, сбор и обработка данных по которой осуществляются в системе Росрыболовства, и ввести ее в действие с отчета за январь - сентябрь 2019 года (приложение).</w:t>
      </w:r>
      <w:proofErr w:type="gramEnd"/>
    </w:p>
    <w:p w:rsidR="008565A7" w:rsidRDefault="008565A7" w:rsidP="008565A7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4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в адреса и сроки, установленные в </w:t>
      </w:r>
      <w:hyperlink w:anchor="P44" w:history="1">
        <w:r>
          <w:rPr>
            <w:color w:val="0000FF"/>
          </w:rPr>
          <w:t>форме</w:t>
        </w:r>
      </w:hyperlink>
      <w:r>
        <w:t>.</w:t>
      </w:r>
    </w:p>
    <w:p w:rsidR="008565A7" w:rsidRDefault="008565A7" w:rsidP="008565A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введением указанной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4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Росстата от 25 апреля 2017 г. N 291 "Об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рыбы, добычей других водных биоресурсов и изъятием объектов товарной аквакультуры (товарного рыбоводства)".</w:t>
      </w:r>
      <w:proofErr w:type="gramEnd"/>
    </w:p>
    <w:p w:rsidR="008565A7" w:rsidRDefault="008565A7" w:rsidP="008565A7">
      <w:pPr>
        <w:pStyle w:val="ConsPlusNormal"/>
        <w:ind w:firstLine="540"/>
        <w:jc w:val="both"/>
      </w:pPr>
    </w:p>
    <w:p w:rsidR="008565A7" w:rsidRDefault="008565A7" w:rsidP="008565A7">
      <w:pPr>
        <w:pStyle w:val="ConsPlusNormal"/>
        <w:jc w:val="right"/>
      </w:pPr>
      <w:r>
        <w:t>Временно исполняющий</w:t>
      </w:r>
    </w:p>
    <w:p w:rsidR="008565A7" w:rsidRDefault="008565A7" w:rsidP="008565A7">
      <w:pPr>
        <w:pStyle w:val="ConsPlusNormal"/>
        <w:jc w:val="right"/>
      </w:pPr>
      <w:r>
        <w:t>обязанности руководителя</w:t>
      </w:r>
    </w:p>
    <w:p w:rsidR="008565A7" w:rsidRDefault="008565A7" w:rsidP="008565A7">
      <w:pPr>
        <w:pStyle w:val="ConsPlusNormal"/>
        <w:jc w:val="right"/>
      </w:pPr>
      <w:r>
        <w:t>Федеральной службы</w:t>
      </w:r>
    </w:p>
    <w:p w:rsidR="008565A7" w:rsidRDefault="008565A7" w:rsidP="008565A7">
      <w:pPr>
        <w:pStyle w:val="ConsPlusNormal"/>
        <w:jc w:val="right"/>
      </w:pPr>
      <w:r>
        <w:t>государственной статистики</w:t>
      </w:r>
    </w:p>
    <w:p w:rsidR="008565A7" w:rsidRDefault="008565A7" w:rsidP="008565A7">
      <w:pPr>
        <w:pStyle w:val="ConsPlusNormal"/>
        <w:jc w:val="right"/>
      </w:pPr>
      <w:r>
        <w:t>С.Н.ЕГОРЕНКО</w:t>
      </w:r>
    </w:p>
    <w:p w:rsidR="001253D5" w:rsidRDefault="001253D5">
      <w:bookmarkStart w:id="1" w:name="_GoBack"/>
      <w:bookmarkEnd w:id="1"/>
    </w:p>
    <w:sectPr w:rsidR="0012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A7"/>
    <w:rsid w:val="001253D5"/>
    <w:rsid w:val="0085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C399F971F89C731D60E592F94B63DFAB98C0A1D7D5DB566B7A20B733359B7106EE664EE956B472D35A8C760Bz6i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399F971F89C731D60E592F94B63DFAA9BC0A7D4DEDB566B7A20B733359B7114EE3E42EA50AE76D44FDA274E387366F752171A6F6E72DCz3i3H" TargetMode="External"/><Relationship Id="rId5" Type="http://schemas.openxmlformats.org/officeDocument/2006/relationships/hyperlink" Target="consultantplus://offline/ref=D5C399F971F89C731D60E592F94B63DFAA9BC7A2D5D9DB566B7A20B733359B7114EE3E42EA56AA71D64FDA274E387366F752171A6F6E72DCz3i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2019-07-30T07:36:00Z</dcterms:created>
  <dcterms:modified xsi:type="dcterms:W3CDTF">2019-07-30T07:36:00Z</dcterms:modified>
</cp:coreProperties>
</file>