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D0" w:rsidRDefault="000D6FD2" w:rsidP="000D6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 форм отчетности по вылову</w:t>
      </w:r>
    </w:p>
    <w:p w:rsidR="000D6FD2" w:rsidRDefault="000D6FD2" w:rsidP="000D6F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6FD2" w:rsidRDefault="000D6FD2" w:rsidP="0074597F">
      <w:pPr>
        <w:pStyle w:val="a3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8"/>
          <w:szCs w:val="28"/>
        </w:rPr>
      </w:pPr>
      <w:r w:rsidRPr="0074597F">
        <w:rPr>
          <w:rFonts w:ascii="Times New Roman" w:hAnsi="Times New Roman" w:cs="Times New Roman"/>
          <w:sz w:val="28"/>
          <w:szCs w:val="28"/>
          <w:highlight w:val="green"/>
        </w:rPr>
        <w:t>Форма 1.</w:t>
      </w:r>
      <w:r w:rsidRPr="000D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629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D2" w:rsidRDefault="000D6FD2" w:rsidP="000D6FD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D6FD2" w:rsidRDefault="000D6FD2" w:rsidP="000D6FD2">
      <w:pPr>
        <w:pStyle w:val="a3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внесения данных с промысла крупных судов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рыбопромыслового флота (главный двигатель более 55 кВт, валовая вместимость более 80 т), подающих суточные судовые донесения (ССД). </w:t>
      </w:r>
    </w:p>
    <w:p w:rsidR="000D6FD2" w:rsidRDefault="000D6FD2" w:rsidP="000D6FD2">
      <w:pPr>
        <w:pStyle w:val="a3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Направляется 2 раза в месяц на 15 и последнее число месяца.</w:t>
      </w:r>
    </w:p>
    <w:p w:rsidR="000D6FD2" w:rsidRPr="0074597F" w:rsidRDefault="000D6FD2" w:rsidP="0074597F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highlight w:val="green"/>
        </w:rPr>
      </w:pPr>
      <w:r w:rsidRPr="0074597F">
        <w:rPr>
          <w:rFonts w:ascii="Times New Roman" w:hAnsi="Times New Roman" w:cs="Times New Roman"/>
          <w:sz w:val="28"/>
          <w:szCs w:val="28"/>
          <w:highlight w:val="green"/>
        </w:rPr>
        <w:t>Форма 2.</w:t>
      </w:r>
    </w:p>
    <w:p w:rsidR="000D6FD2" w:rsidRDefault="0074597F" w:rsidP="0074597F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0" cy="407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D2" w:rsidRDefault="0074597F" w:rsidP="0074597F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Заполняется в случае, если разрешение (разрешения) выдано без указания какого-либо судна.</w:t>
      </w:r>
    </w:p>
    <w:p w:rsidR="0074597F" w:rsidRDefault="0074597F" w:rsidP="0074597F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Нумерация актуальна только для водоема. </w:t>
      </w:r>
      <w:r w:rsidR="00CB22D8">
        <w:rPr>
          <w:rFonts w:ascii="Times New Roman" w:hAnsi="Times New Roman" w:cs="Times New Roman"/>
          <w:sz w:val="28"/>
          <w:szCs w:val="28"/>
        </w:rPr>
        <w:t xml:space="preserve">В случае, если промысел ведется по двум и более водоемам, сведения показываются раздельно для каждого водоема отдельно. </w:t>
      </w:r>
    </w:p>
    <w:p w:rsidR="00CB22D8" w:rsidRDefault="00CB22D8" w:rsidP="00CB22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436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D8" w:rsidRDefault="00CB22D8" w:rsidP="0074597F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74597F" w:rsidRDefault="0074597F" w:rsidP="0074597F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Вылов показывается целиком от предприятия, по всем разрешениям. В графе «номер разрешения» перечисляются все действующие разрешения на данный период времени. </w:t>
      </w:r>
    </w:p>
    <w:p w:rsidR="0074597F" w:rsidRDefault="0074597F" w:rsidP="0074597F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 ВБР» - все виды, указанные во всех разрешениях за год, по которым велся или ведется промысел (сведения отображаются в графе «вылов с нарастающим итогом с начала года»)</w:t>
      </w:r>
    </w:p>
    <w:p w:rsidR="0074597F" w:rsidRDefault="0074597F" w:rsidP="0074597F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«Вылов за 5 дней» - фактический вылов произведенный за 5 дней (на отчетную дату).</w:t>
      </w:r>
    </w:p>
    <w:p w:rsidR="0074597F" w:rsidRDefault="0074597F" w:rsidP="0074597F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необходим только для данных по выловам.</w:t>
      </w:r>
    </w:p>
    <w:p w:rsidR="00CB22D8" w:rsidRDefault="00CB22D8" w:rsidP="0074597F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Орудия лова заполняются те, которые указаны в разрешении. </w:t>
      </w:r>
    </w:p>
    <w:p w:rsidR="00CB22D8" w:rsidRDefault="00CB22D8" w:rsidP="0074597F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0910A5" w:rsidRDefault="000910A5" w:rsidP="000910A5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8"/>
          <w:szCs w:val="28"/>
          <w:highlight w:val="green"/>
        </w:rPr>
      </w:pPr>
      <w:r w:rsidRPr="000910A5">
        <w:rPr>
          <w:rFonts w:ascii="Times New Roman" w:hAnsi="Times New Roman" w:cs="Times New Roman"/>
          <w:sz w:val="28"/>
          <w:szCs w:val="28"/>
          <w:highlight w:val="green"/>
        </w:rPr>
        <w:t>Форма 3.</w:t>
      </w:r>
    </w:p>
    <w:p w:rsidR="000910A5" w:rsidRDefault="000910A5" w:rsidP="000910A5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0910A5">
        <w:rPr>
          <w:rFonts w:ascii="Times New Roman" w:hAnsi="Times New Roman" w:cs="Times New Roman"/>
          <w:sz w:val="28"/>
          <w:szCs w:val="28"/>
        </w:rPr>
        <w:t>Заполняется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в разрешении указаны маломерные суда.</w:t>
      </w:r>
    </w:p>
    <w:p w:rsidR="000910A5" w:rsidRDefault="000910A5" w:rsidP="005E03B4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Маломерные суда должны быть просто перечислены в соответствующей графе,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разрешения. Вылов показывается целиком с предприятия. Указываются все виды, которые выделена квота и/или рекомендуемый объем, согласно договору, а также указывается прилов.</w:t>
      </w:r>
      <w:r w:rsidR="005E03B4">
        <w:rPr>
          <w:rFonts w:ascii="Times New Roman" w:hAnsi="Times New Roman" w:cs="Times New Roman"/>
          <w:sz w:val="28"/>
          <w:szCs w:val="28"/>
        </w:rPr>
        <w:t xml:space="preserve"> Все данные указываются в тоннах, согласно разрешению (если в разрешении указаны экземпляры, тогда данные указываются в них). </w:t>
      </w:r>
    </w:p>
    <w:p w:rsidR="005E03B4" w:rsidRDefault="005E03B4" w:rsidP="005E03B4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Округлять цифры до третьего знака после запятой. </w:t>
      </w:r>
    </w:p>
    <w:p w:rsidR="000910A5" w:rsidRPr="000910A5" w:rsidRDefault="000910A5" w:rsidP="000910A5">
      <w:pPr>
        <w:pStyle w:val="a3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0D6FD2" w:rsidRDefault="000910A5" w:rsidP="000910A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4314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A5" w:rsidRDefault="000910A5" w:rsidP="000910A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0910A5" w:rsidRDefault="000910A5" w:rsidP="000910A5">
      <w:pPr>
        <w:pStyle w:val="a3"/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корректного отображения ИНН и номеров разрешений необходимо изменить формат ячейки в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с общего на цифровой. При возможности округлить до целого числа. Тогда длинное число отображается корректно.</w:t>
      </w:r>
    </w:p>
    <w:p w:rsidR="000910A5" w:rsidRDefault="000910A5" w:rsidP="000910A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просьба указывать регион промысла (Ленинградская область – например). </w:t>
      </w:r>
    </w:p>
    <w:p w:rsidR="000910A5" w:rsidRDefault="000910A5" w:rsidP="000910A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0910A5" w:rsidRDefault="000910A5" w:rsidP="000910A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к Юлии Павловне, отдел организации рыболовства по тел.</w:t>
      </w:r>
      <w:r w:rsidR="005E03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5E0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(812)</w:t>
      </w:r>
      <w:r w:rsidR="005E0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498-81-69.</w:t>
      </w:r>
    </w:p>
    <w:p w:rsidR="000910A5" w:rsidRDefault="000910A5" w:rsidP="000910A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направлять отчетность необходимо в первую очередь на почту </w:t>
      </w:r>
      <w:hyperlink r:id="rId9" w:history="1">
        <w:r w:rsidRPr="00F10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statistica</w:t>
        </w:r>
        <w:r w:rsidRPr="00F10BB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10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sztufar</w:t>
        </w:r>
        <w:r w:rsidRPr="00F10B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0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В копию ставить </w:t>
      </w:r>
      <w:hyperlink r:id="rId10" w:history="1">
        <w:r w:rsidRPr="00F10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sztu.spb@mail.ru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910A5" w:rsidRPr="000910A5" w:rsidRDefault="000910A5" w:rsidP="000910A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sectPr w:rsidR="000910A5" w:rsidRPr="000910A5" w:rsidSect="0074597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57150"/>
    <w:multiLevelType w:val="hybridMultilevel"/>
    <w:tmpl w:val="53FE959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B"/>
    <w:rsid w:val="000910A5"/>
    <w:rsid w:val="000D6FD2"/>
    <w:rsid w:val="005A14D0"/>
    <w:rsid w:val="005E03B4"/>
    <w:rsid w:val="0074597F"/>
    <w:rsid w:val="00774DFB"/>
    <w:rsid w:val="00C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9BDC-E392-4B64-9ED1-0F2870E7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1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ztu.sp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tistica@sztuf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2020-10-28T14:07:00Z</dcterms:created>
  <dcterms:modified xsi:type="dcterms:W3CDTF">2020-10-28T14:52:00Z</dcterms:modified>
</cp:coreProperties>
</file>